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24106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0EA8" w:rsidTr="00B61B93">
        <w:tc>
          <w:tcPr>
            <w:tcW w:w="1951" w:type="dxa"/>
            <w:shd w:val="clear" w:color="auto" w:fill="auto"/>
            <w:hideMark/>
          </w:tcPr>
          <w:p w:rsidR="00E40EA8" w:rsidRPr="00B61B93" w:rsidRDefault="009B3F39" w:rsidP="00B61B9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40EA8" w:rsidRPr="00B61B93" w:rsidRDefault="00E40EA8" w:rsidP="00B61B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9"/>
        <w:gridCol w:w="826"/>
        <w:gridCol w:w="390"/>
        <w:gridCol w:w="418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00E94" w:rsidTr="00E40EA8">
        <w:trPr>
          <w:trHeight w:val="75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63" w:type="dxa"/>
            <w:gridSpan w:val="4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9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3241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24106" w:rsidRDefault="00324106"/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5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E40EA8">
        <w:trPr>
          <w:trHeight w:val="37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324106" w:rsidRPr="002350AF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 w:rsidP="00E40EA8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 w:rsidTr="00E40EA8">
        <w:trPr>
          <w:trHeight w:val="4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37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3241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106" w:rsidRDefault="009B3F3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8700" cy="4191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4106" w:rsidRDefault="00324106"/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28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0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9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2350A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12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02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F81241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40EA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  <w:p w:rsidR="00EE057D" w:rsidRPr="00EE057D" w:rsidRDefault="00EE057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18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24106">
        <w:trPr>
          <w:trHeight w:val="179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CC6B9B" w:rsidRDefault="00324106" w:rsidP="002350AF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00E94">
                    <w:rPr>
                      <w:i/>
                      <w:color w:val="000000"/>
                      <w:sz w:val="28"/>
                      <w:lang w:val="ru-RU"/>
                    </w:rPr>
                    <w:t>Программирование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</w:t>
                  </w:r>
                  <w:bookmarkStart w:id="0" w:name="_GoBack"/>
                  <w:bookmarkEnd w:id="0"/>
                  <w:r w:rsidRPr="00700E94">
                    <w:rPr>
                      <w:color w:val="000000"/>
                      <w:sz w:val="28"/>
                      <w:lang w:val="ru-RU"/>
                    </w:rPr>
                    <w:t>йской Федерации от 19.09.2017 № 922, профессиональног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): 06.015 СПЕЦИАЛИСТ ПО ИНФОРМАЦИОННЫМ СИСТЕМАМ</w:t>
                  </w:r>
                  <w:r w:rsidR="00CC6B9B" w:rsidRPr="00CC6B9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>зарегистрирован</w:t>
                  </w:r>
                  <w:r w:rsidR="00CC6B9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 xml:space="preserve"> в Минюсте России 16.08.2023 №74817</w:t>
                  </w:r>
                  <w:r w:rsidRPr="00CC6B9B">
                    <w:rPr>
                      <w:lang w:val="ru-RU"/>
                    </w:rPr>
                    <w:t xml:space="preserve"> 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8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241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24106" w:rsidRDefault="003241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24106" w:rsidRPr="002350A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Т. А. Брякотнина, ст. преподаватель, кафедра информатики;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44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24106" w:rsidRPr="002350A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11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41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2350AF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324106" w:rsidRDefault="00324106"/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Н.Б. Тесля, канд.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 w:rsidR="00AC0E59" w:rsidRPr="00F81241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C0E59" w:rsidRPr="00700E9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C0E5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0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656F24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E40EA8">
                  <w:r w:rsidRPr="00656F24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656F24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г.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9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47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24106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24106" w:rsidRDefault="00324106"/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    Целью освоения дисциплины Программирование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проектный: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моделирование прикладных и информационных процессов, описание реализации информационного обеспечения прикладных задач;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в ходе разработки информационной системы.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7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24106" w:rsidRPr="002350A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методологию разработки программного обеспечения и технологию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проводить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оценку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трудоемкости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обоснование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рекомендуемых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324106" w:rsidRDefault="00324106"/>
              </w:tc>
            </w:tr>
            <w:tr w:rsidR="00324106" w:rsidRPr="002350A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 xml:space="preserve">ПК-2.3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Проектирует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интерфейсы</w:t>
                  </w:r>
                  <w:proofErr w:type="spellEnd"/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типовые решения, библиотеки программных модулей, шаблоны, классы объектов, используемые при разработке программного обеспечения.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использовать существующие типовые решения и шаблоны проектирования программного обеспечения.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ПК-3.1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азрабатывает прототип информационной системы в соответствии с требованиями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современные объектно-ориентированные языки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кодировать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языках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  Теория формальных языков и компиляторов, Технология  программирования.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- 3,4,5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96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3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4441B" w:rsidRDefault="00A444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3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354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78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2350AF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2350A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языков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324106" w:rsidP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43</w:t>
                  </w:r>
                  <w:r w:rsidR="00A4441B">
                    <w:rPr>
                      <w:b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32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2350AF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2350A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языков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644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24106" w:rsidRPr="002350A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языков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2,4,6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9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06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9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00E94" w:rsidRPr="002350AF" w:rsidTr="00700E9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3F39" w:rsidRPr="00737649" w:rsidRDefault="009B3F39" w:rsidP="009B3F3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.1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Окулов, С. М. Основы программирования / С. М. Окулов. — 10-е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. — 339 с. — (Развитие интеллекта школьников). — ISBN 978-5-00101-759-2.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https://znanium.com/catalog/product/1094357 (дата обращения: 30.09.202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- 48 с. - ISBN 978-5-9765-2252-7.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https://znanium.com/catalog/product/1843729 (дата обращения: 30.09.202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- 40 с. - ISBN 978-5-9765-2253-4.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</w:t>
                  </w:r>
                  <w:r w:rsidRPr="00564E6F">
                    <w:rPr>
                      <w:color w:val="000000"/>
                      <w:sz w:val="28"/>
                    </w:rPr>
                    <w:lastRenderedPageBreak/>
                    <w:t>URL: https://znanium.com/catalog/product/1843730 (дата обращения: 30.09.202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Default="009B3F39" w:rsidP="009B3F39">
                  <w:pPr>
                    <w:ind w:left="76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.2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9B3F39" w:rsidRDefault="009B3F39" w:rsidP="009B3F39">
                  <w:pPr>
                    <w:ind w:left="7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 xml:space="preserve">Бабушкина,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И. А.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2020. — 369 с. — ISBN 978-5-00101-780-6.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https://znanium.com/catalog/product/1094347 (дата обращения: 30.09.2021). – Режим доступа: по подписке.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Мишенин, А. И. Сборник задач по программированию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А. И. Мишенин.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Финансы и Статистика, 2021. - 224 с. - ISBN 978-5-00184-039-8.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https://znanium.com/catalog/product/1541948 (дата обращения: 30.09.2021). – Режим доступа: по подписке. 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П. Б. Объектно-ориентированное программирование с примерами на С#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П.Б.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ФОРУМ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ИНФРА-М, 2020. — 200 с. — (Высшее образование: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564E6F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- ISBN 978-5-00091-680-3.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https://znanium.com/catalog/product/1069921 (дата обращения: 30.09.2021). – Режим доступа: по подписке.</w:t>
                  </w:r>
                </w:p>
                <w:p w:rsidR="009B3F39" w:rsidRPr="009B3F39" w:rsidRDefault="009B3F3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72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1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Информатика и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информационные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Лекции по теории алгоритмов: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twirpx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files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informatics</w:t>
                  </w:r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29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8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00E94" w:rsidRPr="002350AF" w:rsidTr="00700E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24106" w:rsidRPr="002350A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24106" w:rsidRPr="002350A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7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2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2350AF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2350A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spacing w:before="200"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324106" w:rsidRPr="00700E94" w:rsidRDefault="00324106">
                  <w:pPr>
                    <w:spacing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2350AF">
        <w:trPr>
          <w:trHeight w:val="1268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</w:tbl>
    <w:p w:rsidR="00324106" w:rsidRPr="00700E94" w:rsidRDefault="00324106">
      <w:pPr>
        <w:rPr>
          <w:lang w:val="ru-RU"/>
        </w:rPr>
      </w:pPr>
    </w:p>
    <w:sectPr w:rsidR="00324106" w:rsidRPr="00700E94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93" w:rsidRDefault="00B61B93">
      <w:r>
        <w:separator/>
      </w:r>
    </w:p>
  </w:endnote>
  <w:endnote w:type="continuationSeparator" w:id="0">
    <w:p w:rsidR="00B61B93" w:rsidRDefault="00B6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93" w:rsidRDefault="00B61B93">
      <w:r>
        <w:separator/>
      </w:r>
    </w:p>
  </w:footnote>
  <w:footnote w:type="continuationSeparator" w:id="0">
    <w:p w:rsidR="00B61B93" w:rsidRDefault="00B6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471"/>
    <w:multiLevelType w:val="hybridMultilevel"/>
    <w:tmpl w:val="61705E26"/>
    <w:lvl w:ilvl="0" w:tplc="0A4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94"/>
    <w:rsid w:val="00175AD3"/>
    <w:rsid w:val="001A0151"/>
    <w:rsid w:val="002350AF"/>
    <w:rsid w:val="00324106"/>
    <w:rsid w:val="003F3FE1"/>
    <w:rsid w:val="004A52A9"/>
    <w:rsid w:val="00656F24"/>
    <w:rsid w:val="00676DE2"/>
    <w:rsid w:val="00700E94"/>
    <w:rsid w:val="00780789"/>
    <w:rsid w:val="00885206"/>
    <w:rsid w:val="00987855"/>
    <w:rsid w:val="009B3F39"/>
    <w:rsid w:val="00A4441B"/>
    <w:rsid w:val="00AC0E59"/>
    <w:rsid w:val="00B61B93"/>
    <w:rsid w:val="00C85015"/>
    <w:rsid w:val="00CC6B9B"/>
    <w:rsid w:val="00E40EA8"/>
    <w:rsid w:val="00EE057D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1307</Words>
  <Characters>10643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Железова Татьяна Александровна</cp:lastModifiedBy>
  <cp:revision>3</cp:revision>
  <dcterms:created xsi:type="dcterms:W3CDTF">2025-06-04T03:09:00Z</dcterms:created>
  <dcterms:modified xsi:type="dcterms:W3CDTF">2025-07-11T00:57:00Z</dcterms:modified>
</cp:coreProperties>
</file>